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663"/>
        <w:gridCol w:w="4961"/>
      </w:tblGrid>
      <w:tr w:rsidR="00A65CDB" w:rsidRPr="00A65CDB" w:rsidTr="00ED0A70">
        <w:tc>
          <w:tcPr>
            <w:tcW w:w="4407" w:type="dxa"/>
          </w:tcPr>
          <w:p w:rsidR="00A65CDB" w:rsidRPr="00A65CDB" w:rsidRDefault="00A65CDB" w:rsidP="00A65CDB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  <w:lang w:val="be-BY"/>
              </w:rPr>
            </w:pPr>
            <w:r w:rsidRPr="00A65CDB">
              <w:rPr>
                <w:rFonts w:ascii="Times New Roman" w:hAnsi="Times New Roman"/>
                <w:bCs/>
                <w:lang w:val="be-BY"/>
              </w:rPr>
              <w:t>Маладзечанскі  раённы</w:t>
            </w:r>
          </w:p>
          <w:p w:rsidR="00A65CDB" w:rsidRPr="00A65CDB" w:rsidRDefault="00A65CDB" w:rsidP="00A65CDB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  <w:lang w:val="be-BY"/>
              </w:rPr>
            </w:pPr>
            <w:r w:rsidRPr="00A65CDB">
              <w:rPr>
                <w:rFonts w:ascii="Times New Roman" w:hAnsi="Times New Roman"/>
                <w:bCs/>
                <w:lang w:val="be-BY"/>
              </w:rPr>
              <w:t>выканаўчы  камітэт</w:t>
            </w:r>
          </w:p>
          <w:p w:rsidR="00A65CDB" w:rsidRPr="00A65CDB" w:rsidRDefault="00A65CDB" w:rsidP="00A65CD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</w:p>
          <w:p w:rsidR="00A65CDB" w:rsidRPr="00A65CDB" w:rsidRDefault="00533482" w:rsidP="00A65CDB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УПРАЎ</w:t>
            </w:r>
            <w:r w:rsidR="00A65CDB" w:rsidRPr="00A65CDB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ЛЕННЕ  ПА  АДУКАЦЫІ</w:t>
            </w:r>
          </w:p>
          <w:p w:rsidR="00A65CDB" w:rsidRPr="00A65CDB" w:rsidRDefault="00A65CDB" w:rsidP="00A65C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663" w:type="dxa"/>
          </w:tcPr>
          <w:p w:rsidR="00A65CDB" w:rsidRPr="00A65CDB" w:rsidRDefault="00A65CDB" w:rsidP="00A65CDB">
            <w:pPr>
              <w:widowControl/>
              <w:autoSpaceDE/>
              <w:autoSpaceDN/>
              <w:adjustRightInd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961" w:type="dxa"/>
          </w:tcPr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</w:rPr>
            </w:pPr>
            <w:r w:rsidRPr="00A65CDB">
              <w:rPr>
                <w:rFonts w:ascii="Times New Roman" w:hAnsi="Times New Roman"/>
                <w:bCs/>
              </w:rPr>
              <w:t xml:space="preserve">Молодечненский  районный </w:t>
            </w:r>
          </w:p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</w:rPr>
            </w:pPr>
            <w:r w:rsidRPr="00A65CDB">
              <w:rPr>
                <w:rFonts w:ascii="Times New Roman" w:hAnsi="Times New Roman"/>
                <w:bCs/>
              </w:rPr>
              <w:t>исполнительный  комитет</w:t>
            </w:r>
          </w:p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65CDB" w:rsidRPr="00A65CDB" w:rsidRDefault="00A65CDB" w:rsidP="00A65CDB">
            <w:pPr>
              <w:widowControl/>
              <w:autoSpaceDE/>
              <w:autoSpaceDN/>
              <w:adjustRightInd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A65CDB">
              <w:rPr>
                <w:rFonts w:ascii="Times New Roman" w:hAnsi="Times New Roman"/>
                <w:bCs/>
                <w:sz w:val="28"/>
                <w:szCs w:val="28"/>
              </w:rPr>
              <w:t>УПРАВЛЕНИЕ ПО ОБРАЗОВАНИЮ</w:t>
            </w:r>
          </w:p>
        </w:tc>
      </w:tr>
      <w:tr w:rsidR="00A65CDB" w:rsidRPr="00A65CDB" w:rsidTr="00ED0A70">
        <w:tc>
          <w:tcPr>
            <w:tcW w:w="4407" w:type="dxa"/>
          </w:tcPr>
          <w:p w:rsidR="00A65CDB" w:rsidRPr="00592C50" w:rsidRDefault="00A65CDB" w:rsidP="00A65CDB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92C5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ЗАГАД</w:t>
            </w:r>
          </w:p>
          <w:p w:rsidR="00A65CDB" w:rsidRPr="00592C50" w:rsidRDefault="009038C9" w:rsidP="00A65CD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08.04.2024</w:t>
            </w:r>
            <w:r w:rsidR="00592C5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="00592C50" w:rsidRPr="00592C5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="00A65CDB" w:rsidRPr="00592C5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264</w:t>
            </w:r>
          </w:p>
          <w:p w:rsidR="00A65CDB" w:rsidRPr="00592C50" w:rsidRDefault="00A65CDB" w:rsidP="00A65CDB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592C5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г. Маладзечна</w:t>
            </w:r>
          </w:p>
        </w:tc>
        <w:tc>
          <w:tcPr>
            <w:tcW w:w="663" w:type="dxa"/>
          </w:tcPr>
          <w:p w:rsidR="00A65CDB" w:rsidRPr="00592C50" w:rsidRDefault="00A65CDB" w:rsidP="00A65CD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5CDB"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</w:p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</w:rPr>
            </w:pPr>
          </w:p>
          <w:p w:rsidR="00A65CDB" w:rsidRPr="00A65CDB" w:rsidRDefault="00A65CDB" w:rsidP="00A65CDB">
            <w:pPr>
              <w:widowControl/>
              <w:tabs>
                <w:tab w:val="left" w:pos="5400"/>
              </w:tabs>
              <w:autoSpaceDE/>
              <w:autoSpaceDN/>
              <w:adjustRightInd/>
              <w:spacing w:line="240" w:lineRule="exact"/>
              <w:rPr>
                <w:rFonts w:ascii="Times New Roman" w:hAnsi="Times New Roman"/>
                <w:bCs/>
              </w:rPr>
            </w:pPr>
            <w:r w:rsidRPr="00A65CDB">
              <w:rPr>
                <w:rFonts w:ascii="Times New Roman" w:hAnsi="Times New Roman"/>
                <w:bCs/>
              </w:rPr>
              <w:t>г. Молодечно</w:t>
            </w:r>
          </w:p>
        </w:tc>
      </w:tr>
    </w:tbl>
    <w:p w:rsidR="00E64735" w:rsidRPr="00E64735" w:rsidRDefault="00E64735" w:rsidP="00E64735">
      <w:pPr>
        <w:rPr>
          <w:sz w:val="30"/>
          <w:szCs w:val="3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64735" w:rsidTr="00ED0A70">
        <w:tc>
          <w:tcPr>
            <w:tcW w:w="4361" w:type="dxa"/>
            <w:shd w:val="clear" w:color="auto" w:fill="auto"/>
          </w:tcPr>
          <w:p w:rsidR="00E64735" w:rsidRPr="007E01A1" w:rsidRDefault="00E64735" w:rsidP="0058412F">
            <w:pPr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 </w:t>
            </w:r>
            <w:r w:rsidR="0058412F">
              <w:rPr>
                <w:rFonts w:ascii="Times New Roman" w:hAnsi="Times New Roman" w:cs="Times New Roman"/>
                <w:sz w:val="30"/>
                <w:szCs w:val="30"/>
              </w:rPr>
              <w:t>проведении конкурса «Мы помним, помнить миру завещаем», посвященный Великой Победе</w:t>
            </w:r>
          </w:p>
        </w:tc>
      </w:tr>
    </w:tbl>
    <w:p w:rsidR="00231E3E" w:rsidRPr="00E64735" w:rsidRDefault="00231E3E" w:rsidP="00231E3E">
      <w:pPr>
        <w:jc w:val="both"/>
        <w:rPr>
          <w:sz w:val="30"/>
          <w:szCs w:val="30"/>
        </w:rPr>
      </w:pPr>
    </w:p>
    <w:p w:rsidR="0058412F" w:rsidRDefault="00A65CDB" w:rsidP="0058412F">
      <w:pPr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>
        <w:rPr>
          <w:sz w:val="30"/>
          <w:szCs w:val="30"/>
        </w:rPr>
        <w:t xml:space="preserve">На основании </w:t>
      </w:r>
      <w:r w:rsidR="0058412F">
        <w:rPr>
          <w:sz w:val="30"/>
          <w:szCs w:val="30"/>
        </w:rPr>
        <w:t>плана государственного учреждения образования «Молодечненский центр творчес</w:t>
      </w:r>
      <w:r w:rsidR="00286F7F">
        <w:rPr>
          <w:sz w:val="30"/>
          <w:szCs w:val="30"/>
        </w:rPr>
        <w:t>тва детей и молодежи «Маладзик»,</w:t>
      </w:r>
      <w:r w:rsidR="0058412F">
        <w:rPr>
          <w:sz w:val="30"/>
          <w:szCs w:val="30"/>
        </w:rPr>
        <w:br/>
        <w:t xml:space="preserve">в рамках </w:t>
      </w:r>
      <w:r w:rsidR="005F1024">
        <w:rPr>
          <w:color w:val="000000" w:themeColor="text1"/>
          <w:sz w:val="30"/>
          <w:szCs w:val="30"/>
        </w:rPr>
        <w:t xml:space="preserve"> </w:t>
      </w:r>
      <w:r w:rsidR="0058412F">
        <w:rPr>
          <w:color w:val="000000" w:themeColor="text1"/>
          <w:sz w:val="30"/>
          <w:szCs w:val="30"/>
        </w:rPr>
        <w:t xml:space="preserve">инновационного проекта </w:t>
      </w:r>
      <w:r w:rsidR="0058412F" w:rsidRPr="0058412F">
        <w:rPr>
          <w:color w:val="000000" w:themeColor="text1"/>
          <w:sz w:val="30"/>
          <w:szCs w:val="30"/>
        </w:rPr>
        <w:t>«Внедрение сетевой модели формирования гражданско-патриотической позиции об</w:t>
      </w:r>
      <w:r w:rsidR="0058412F">
        <w:rPr>
          <w:color w:val="000000" w:themeColor="text1"/>
          <w:sz w:val="30"/>
          <w:szCs w:val="30"/>
        </w:rPr>
        <w:t xml:space="preserve">учающихся: региональная модель» с </w:t>
      </w:r>
      <w:r w:rsidR="0058412F" w:rsidRPr="0058412F">
        <w:rPr>
          <w:color w:val="000000" w:themeColor="text1"/>
          <w:sz w:val="30"/>
          <w:szCs w:val="30"/>
        </w:rPr>
        <w:t>целью духовного, культурного, интеллектуального развития подрастающего поколения, формирования у обучающихся идеалов добра, воспитания любви к Родине, своему народу, уважения и глубокой признательности к гер</w:t>
      </w:r>
      <w:r w:rsidR="0058412F">
        <w:rPr>
          <w:color w:val="000000" w:themeColor="text1"/>
          <w:sz w:val="30"/>
          <w:szCs w:val="30"/>
        </w:rPr>
        <w:t>оям Великой Отечественной войны</w:t>
      </w:r>
      <w:proofErr w:type="gramEnd"/>
    </w:p>
    <w:p w:rsidR="005E4B59" w:rsidRPr="0058412F" w:rsidRDefault="005E4B59" w:rsidP="0058412F">
      <w:pPr>
        <w:jc w:val="both"/>
        <w:rPr>
          <w:color w:val="000000" w:themeColor="text1"/>
          <w:sz w:val="30"/>
          <w:szCs w:val="30"/>
        </w:rPr>
      </w:pPr>
      <w:r w:rsidRPr="00796AE7">
        <w:rPr>
          <w:sz w:val="30"/>
          <w:szCs w:val="30"/>
        </w:rPr>
        <w:t>ПРИКАЗЫВАЮ:</w:t>
      </w:r>
    </w:p>
    <w:p w:rsidR="001D5909" w:rsidRPr="001D5909" w:rsidRDefault="002D43D6" w:rsidP="0058412F">
      <w:pPr>
        <w:pStyle w:val="a8"/>
        <w:numPr>
          <w:ilvl w:val="0"/>
          <w:numId w:val="4"/>
        </w:numPr>
        <w:ind w:left="0" w:firstLine="709"/>
        <w:jc w:val="both"/>
        <w:rPr>
          <w:sz w:val="30"/>
          <w:szCs w:val="30"/>
          <w:lang w:val="be-BY"/>
        </w:rPr>
      </w:pPr>
      <w:r w:rsidRPr="001D5909">
        <w:rPr>
          <w:sz w:val="30"/>
          <w:szCs w:val="30"/>
        </w:rPr>
        <w:t>Государственному учреждению образования «Молодечненский центр</w:t>
      </w:r>
      <w:r w:rsidR="00BC7442" w:rsidRPr="001D5909">
        <w:rPr>
          <w:sz w:val="30"/>
          <w:szCs w:val="30"/>
        </w:rPr>
        <w:t xml:space="preserve"> творчества детей и молоде</w:t>
      </w:r>
      <w:r w:rsidRPr="001D5909">
        <w:rPr>
          <w:sz w:val="30"/>
          <w:szCs w:val="30"/>
        </w:rPr>
        <w:t>жи «Малад</w:t>
      </w:r>
      <w:r w:rsidR="00BC7442" w:rsidRPr="001D5909">
        <w:rPr>
          <w:sz w:val="30"/>
          <w:szCs w:val="30"/>
        </w:rPr>
        <w:t>з</w:t>
      </w:r>
      <w:r w:rsidRPr="001D5909">
        <w:rPr>
          <w:sz w:val="30"/>
          <w:szCs w:val="30"/>
        </w:rPr>
        <w:t xml:space="preserve">ик» (Устюшенко Н.П.) </w:t>
      </w:r>
      <w:r w:rsidR="0058412F">
        <w:rPr>
          <w:sz w:val="30"/>
          <w:szCs w:val="30"/>
        </w:rPr>
        <w:t xml:space="preserve">организовать и </w:t>
      </w:r>
      <w:r w:rsidRPr="001D5909">
        <w:rPr>
          <w:sz w:val="30"/>
          <w:szCs w:val="30"/>
        </w:rPr>
        <w:t>п</w:t>
      </w:r>
      <w:r w:rsidRPr="001D5909">
        <w:rPr>
          <w:sz w:val="30"/>
          <w:szCs w:val="30"/>
          <w:lang w:val="be-BY"/>
        </w:rPr>
        <w:t xml:space="preserve">ровести </w:t>
      </w:r>
      <w:r w:rsidR="0058412F">
        <w:rPr>
          <w:sz w:val="30"/>
          <w:szCs w:val="30"/>
          <w:lang w:val="be-BY"/>
        </w:rPr>
        <w:t>конкурс</w:t>
      </w:r>
      <w:r w:rsidR="0058412F" w:rsidRPr="0058412F">
        <w:rPr>
          <w:sz w:val="30"/>
          <w:szCs w:val="30"/>
          <w:lang w:val="be-BY"/>
        </w:rPr>
        <w:t xml:space="preserve"> «Мы помним, помнить миру завещаем», посвященный Великой Победе</w:t>
      </w:r>
      <w:r w:rsidR="0058412F">
        <w:rPr>
          <w:sz w:val="30"/>
          <w:szCs w:val="30"/>
          <w:lang w:val="be-BY"/>
        </w:rPr>
        <w:t>,</w:t>
      </w:r>
      <w:r w:rsidR="0058412F" w:rsidRPr="0058412F">
        <w:rPr>
          <w:sz w:val="30"/>
          <w:szCs w:val="30"/>
          <w:lang w:val="be-BY"/>
        </w:rPr>
        <w:t xml:space="preserve"> </w:t>
      </w:r>
      <w:r w:rsidR="0058412F">
        <w:rPr>
          <w:sz w:val="30"/>
          <w:szCs w:val="30"/>
          <w:lang w:val="be-BY"/>
        </w:rPr>
        <w:t>с 29</w:t>
      </w:r>
      <w:r w:rsidR="00BC7442" w:rsidRPr="001D5909">
        <w:rPr>
          <w:sz w:val="30"/>
          <w:szCs w:val="30"/>
          <w:lang w:val="be-BY"/>
        </w:rPr>
        <w:t xml:space="preserve"> </w:t>
      </w:r>
      <w:r w:rsidR="00C304A1" w:rsidRPr="001D5909">
        <w:rPr>
          <w:sz w:val="30"/>
          <w:szCs w:val="30"/>
          <w:lang w:val="be-BY"/>
        </w:rPr>
        <w:t>апреля</w:t>
      </w:r>
      <w:r w:rsidR="0058412F">
        <w:rPr>
          <w:sz w:val="30"/>
          <w:szCs w:val="30"/>
          <w:lang w:val="be-BY"/>
        </w:rPr>
        <w:br/>
        <w:t xml:space="preserve">по 10 мая </w:t>
      </w:r>
      <w:r w:rsidR="00C304A1" w:rsidRPr="001D5909">
        <w:rPr>
          <w:sz w:val="30"/>
          <w:szCs w:val="30"/>
          <w:lang w:val="be-BY"/>
        </w:rPr>
        <w:t>2024</w:t>
      </w:r>
      <w:r w:rsidR="00BC7442" w:rsidRPr="001D5909">
        <w:rPr>
          <w:sz w:val="30"/>
          <w:szCs w:val="30"/>
          <w:lang w:val="be-BY"/>
        </w:rPr>
        <w:t xml:space="preserve"> года</w:t>
      </w:r>
      <w:r w:rsidR="0058412F">
        <w:rPr>
          <w:sz w:val="30"/>
          <w:szCs w:val="30"/>
        </w:rPr>
        <w:t xml:space="preserve"> согласно утвержденному положению (прилагается).</w:t>
      </w:r>
    </w:p>
    <w:p w:rsidR="001D5909" w:rsidRPr="001D5909" w:rsidRDefault="001D5909" w:rsidP="0058412F">
      <w:pPr>
        <w:pStyle w:val="a8"/>
        <w:numPr>
          <w:ilvl w:val="0"/>
          <w:numId w:val="4"/>
        </w:numPr>
        <w:ind w:left="0" w:firstLine="709"/>
        <w:jc w:val="both"/>
        <w:rPr>
          <w:sz w:val="30"/>
          <w:szCs w:val="30"/>
          <w:lang w:val="be-BY"/>
        </w:rPr>
      </w:pPr>
      <w:r w:rsidRPr="001D5909">
        <w:rPr>
          <w:sz w:val="30"/>
          <w:szCs w:val="30"/>
        </w:rPr>
        <w:t>Государственному учреждению «Молодечненский межотраслевой центр обеспечения деятельности бюджетных организаций» (</w:t>
      </w:r>
      <w:proofErr w:type="spellStart"/>
      <w:r w:rsidRPr="001D5909">
        <w:rPr>
          <w:sz w:val="30"/>
          <w:szCs w:val="30"/>
        </w:rPr>
        <w:t>Касач</w:t>
      </w:r>
      <w:proofErr w:type="spellEnd"/>
      <w:r w:rsidRPr="001D5909">
        <w:rPr>
          <w:sz w:val="30"/>
          <w:szCs w:val="30"/>
        </w:rPr>
        <w:t xml:space="preserve"> И.Н.) обеспечить своевременное предоставление документов в органы государственного казначейства для оплаты дипломов, рамок для дипломов</w:t>
      </w:r>
      <w:r w:rsidR="0058412F">
        <w:rPr>
          <w:sz w:val="30"/>
          <w:szCs w:val="30"/>
        </w:rPr>
        <w:t xml:space="preserve"> </w:t>
      </w:r>
      <w:r w:rsidRPr="001D5909">
        <w:rPr>
          <w:sz w:val="30"/>
          <w:szCs w:val="30"/>
        </w:rPr>
        <w:t xml:space="preserve">для </w:t>
      </w:r>
      <w:r w:rsidR="0058412F">
        <w:rPr>
          <w:sz w:val="30"/>
          <w:szCs w:val="30"/>
        </w:rPr>
        <w:t xml:space="preserve">проведения церемонии </w:t>
      </w:r>
      <w:r w:rsidRPr="001D5909">
        <w:rPr>
          <w:sz w:val="30"/>
          <w:szCs w:val="30"/>
        </w:rPr>
        <w:t xml:space="preserve">награждения победителей </w:t>
      </w:r>
      <w:r w:rsidR="0058412F" w:rsidRPr="0058412F">
        <w:rPr>
          <w:sz w:val="30"/>
          <w:szCs w:val="30"/>
        </w:rPr>
        <w:t>конкурс</w:t>
      </w:r>
      <w:r w:rsidR="0058412F">
        <w:rPr>
          <w:sz w:val="30"/>
          <w:szCs w:val="30"/>
        </w:rPr>
        <w:t>а</w:t>
      </w:r>
      <w:r w:rsidR="0058412F" w:rsidRPr="0058412F">
        <w:rPr>
          <w:sz w:val="30"/>
          <w:szCs w:val="30"/>
        </w:rPr>
        <w:t xml:space="preserve"> «Мы помним, помнить миру завещаем», посвященный Великой Победе</w:t>
      </w:r>
      <w:r w:rsidR="00286F7F">
        <w:rPr>
          <w:sz w:val="30"/>
          <w:szCs w:val="30"/>
        </w:rPr>
        <w:t xml:space="preserve">, </w:t>
      </w:r>
      <w:r w:rsidRPr="001D5909">
        <w:rPr>
          <w:sz w:val="30"/>
          <w:szCs w:val="30"/>
        </w:rPr>
        <w:t>за счет средств районного бюджета согласно утвержденной смете-отчету № ______.</w:t>
      </w:r>
    </w:p>
    <w:p w:rsidR="008C2941" w:rsidRPr="001D5909" w:rsidRDefault="008C2941" w:rsidP="001D5909">
      <w:pPr>
        <w:pStyle w:val="a8"/>
        <w:numPr>
          <w:ilvl w:val="0"/>
          <w:numId w:val="4"/>
        </w:numPr>
        <w:ind w:left="0" w:firstLine="709"/>
        <w:jc w:val="both"/>
        <w:rPr>
          <w:sz w:val="30"/>
          <w:szCs w:val="30"/>
          <w:lang w:val="be-BY"/>
        </w:rPr>
      </w:pPr>
      <w:proofErr w:type="gramStart"/>
      <w:r w:rsidRPr="001D5909">
        <w:rPr>
          <w:sz w:val="30"/>
          <w:szCs w:val="30"/>
        </w:rPr>
        <w:t>Контроль за</w:t>
      </w:r>
      <w:proofErr w:type="gramEnd"/>
      <w:r w:rsidRPr="001D5909">
        <w:rPr>
          <w:sz w:val="30"/>
          <w:szCs w:val="30"/>
        </w:rPr>
        <w:t xml:space="preserve"> исполнением приказа возложить на заместителя начальника управления по образованию Молодечненского райисполкома </w:t>
      </w:r>
      <w:proofErr w:type="spellStart"/>
      <w:r w:rsidRPr="001D5909">
        <w:rPr>
          <w:sz w:val="30"/>
          <w:szCs w:val="30"/>
        </w:rPr>
        <w:t>Лозовик</w:t>
      </w:r>
      <w:proofErr w:type="spellEnd"/>
      <w:r w:rsidRPr="001D5909">
        <w:rPr>
          <w:sz w:val="30"/>
          <w:szCs w:val="30"/>
        </w:rPr>
        <w:t xml:space="preserve"> Т.В.</w:t>
      </w:r>
    </w:p>
    <w:p w:rsidR="008C2941" w:rsidRPr="008C2941" w:rsidRDefault="008C2941" w:rsidP="008C2941">
      <w:pPr>
        <w:pStyle w:val="a8"/>
        <w:tabs>
          <w:tab w:val="left" w:pos="993"/>
        </w:tabs>
        <w:ind w:left="0" w:firstLine="709"/>
        <w:jc w:val="both"/>
        <w:outlineLvl w:val="0"/>
        <w:rPr>
          <w:color w:val="FF0000"/>
          <w:sz w:val="30"/>
          <w:szCs w:val="30"/>
        </w:rPr>
      </w:pPr>
    </w:p>
    <w:p w:rsidR="00053E19" w:rsidRPr="001D5909" w:rsidRDefault="00BC7442" w:rsidP="001D5909">
      <w:pPr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2D43D6" w:rsidRPr="00796AE7">
        <w:rPr>
          <w:sz w:val="30"/>
          <w:szCs w:val="30"/>
        </w:rPr>
        <w:t>ачальник</w:t>
      </w:r>
      <w:r w:rsidR="00CE2C69">
        <w:rPr>
          <w:sz w:val="30"/>
          <w:szCs w:val="30"/>
        </w:rPr>
        <w:t xml:space="preserve"> управления        </w:t>
      </w:r>
      <w:r w:rsidR="002D43D6" w:rsidRPr="00796AE7"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   </w:t>
      </w:r>
      <w:r w:rsidR="002D43D6" w:rsidRPr="00CE2C69">
        <w:rPr>
          <w:i/>
          <w:sz w:val="30"/>
          <w:szCs w:val="30"/>
        </w:rPr>
        <w:t xml:space="preserve"> </w:t>
      </w:r>
      <w:r w:rsidR="009038C9">
        <w:rPr>
          <w:i/>
          <w:sz w:val="30"/>
          <w:szCs w:val="30"/>
        </w:rPr>
        <w:t>подпись</w:t>
      </w:r>
      <w:r w:rsidR="002D43D6" w:rsidRPr="00CE2C69">
        <w:rPr>
          <w:i/>
          <w:sz w:val="30"/>
          <w:szCs w:val="30"/>
        </w:rPr>
        <w:t xml:space="preserve">   </w:t>
      </w:r>
      <w:r>
        <w:rPr>
          <w:i/>
          <w:sz w:val="30"/>
          <w:szCs w:val="30"/>
        </w:rPr>
        <w:t xml:space="preserve">   </w:t>
      </w:r>
      <w:r w:rsidR="002D43D6" w:rsidRPr="00CE2C69">
        <w:rPr>
          <w:i/>
          <w:sz w:val="30"/>
          <w:szCs w:val="30"/>
        </w:rPr>
        <w:tab/>
      </w:r>
      <w:r w:rsidR="00BB1B40">
        <w:rPr>
          <w:i/>
          <w:sz w:val="30"/>
          <w:szCs w:val="30"/>
        </w:rPr>
        <w:t xml:space="preserve">   </w:t>
      </w:r>
      <w:r w:rsidR="009038C9">
        <w:rPr>
          <w:i/>
          <w:sz w:val="30"/>
          <w:szCs w:val="30"/>
        </w:rPr>
        <w:t xml:space="preserve">            </w:t>
      </w:r>
      <w:r>
        <w:rPr>
          <w:i/>
          <w:sz w:val="30"/>
          <w:szCs w:val="30"/>
        </w:rPr>
        <w:t xml:space="preserve">    </w:t>
      </w:r>
      <w:r w:rsidR="009038C9">
        <w:rPr>
          <w:sz w:val="30"/>
          <w:szCs w:val="30"/>
        </w:rPr>
        <w:t>Л.В.Кохановская</w:t>
      </w:r>
    </w:p>
    <w:p w:rsidR="00053E19" w:rsidRDefault="00053E19" w:rsidP="00BC7442">
      <w:pPr>
        <w:rPr>
          <w:sz w:val="18"/>
          <w:szCs w:val="18"/>
        </w:rPr>
      </w:pPr>
    </w:p>
    <w:p w:rsidR="005F1024" w:rsidRDefault="005F1024" w:rsidP="00BC7442">
      <w:pPr>
        <w:rPr>
          <w:sz w:val="18"/>
          <w:szCs w:val="18"/>
        </w:rPr>
      </w:pPr>
    </w:p>
    <w:p w:rsidR="00BC7442" w:rsidRPr="008C5F6C" w:rsidRDefault="00BC7442" w:rsidP="00BC7442">
      <w:pPr>
        <w:rPr>
          <w:sz w:val="18"/>
          <w:szCs w:val="18"/>
        </w:rPr>
      </w:pPr>
      <w:r>
        <w:rPr>
          <w:sz w:val="18"/>
          <w:szCs w:val="18"/>
        </w:rPr>
        <w:t>Гриб 774031</w:t>
      </w:r>
    </w:p>
    <w:p w:rsidR="00CE5B3A" w:rsidRDefault="00BC7442" w:rsidP="002D43D6">
      <w:pPr>
        <w:rPr>
          <w:sz w:val="18"/>
          <w:szCs w:val="18"/>
        </w:rPr>
      </w:pPr>
      <w:r>
        <w:rPr>
          <w:sz w:val="18"/>
          <w:szCs w:val="18"/>
        </w:rPr>
        <w:t>Устюшенко 500501</w:t>
      </w:r>
    </w:p>
    <w:p w:rsidR="002D43D6" w:rsidRDefault="00BC7442" w:rsidP="002D43D6">
      <w:pPr>
        <w:rPr>
          <w:sz w:val="18"/>
          <w:szCs w:val="18"/>
        </w:rPr>
      </w:pPr>
      <w:r>
        <w:rPr>
          <w:sz w:val="18"/>
          <w:szCs w:val="18"/>
        </w:rPr>
        <w:t>Гулецкая 580419</w:t>
      </w:r>
    </w:p>
    <w:p w:rsidR="0058412F" w:rsidRPr="00796AE7" w:rsidRDefault="0058412F" w:rsidP="0058412F">
      <w:pPr>
        <w:tabs>
          <w:tab w:val="left" w:pos="3079"/>
        </w:tabs>
        <w:ind w:left="4820"/>
        <w:rPr>
          <w:sz w:val="30"/>
          <w:szCs w:val="30"/>
        </w:rPr>
      </w:pPr>
      <w:r w:rsidRPr="00796AE7">
        <w:rPr>
          <w:sz w:val="30"/>
          <w:szCs w:val="30"/>
        </w:rPr>
        <w:lastRenderedPageBreak/>
        <w:t>УТВЕРЖДЕНО</w:t>
      </w:r>
    </w:p>
    <w:p w:rsidR="0058412F" w:rsidRPr="006F34C9" w:rsidRDefault="0058412F" w:rsidP="0058412F">
      <w:pPr>
        <w:tabs>
          <w:tab w:val="left" w:pos="3079"/>
        </w:tabs>
        <w:ind w:left="4820"/>
        <w:rPr>
          <w:sz w:val="30"/>
          <w:szCs w:val="30"/>
        </w:rPr>
      </w:pPr>
      <w:r w:rsidRPr="006F34C9">
        <w:rPr>
          <w:sz w:val="30"/>
          <w:szCs w:val="30"/>
        </w:rPr>
        <w:t xml:space="preserve">Приказ начальника </w:t>
      </w:r>
    </w:p>
    <w:p w:rsidR="0058412F" w:rsidRPr="006F34C9" w:rsidRDefault="0058412F" w:rsidP="0058412F">
      <w:pPr>
        <w:tabs>
          <w:tab w:val="left" w:pos="3079"/>
        </w:tabs>
        <w:ind w:left="4820"/>
        <w:rPr>
          <w:sz w:val="30"/>
          <w:szCs w:val="30"/>
        </w:rPr>
      </w:pPr>
      <w:r w:rsidRPr="006F34C9">
        <w:rPr>
          <w:sz w:val="30"/>
          <w:szCs w:val="30"/>
        </w:rPr>
        <w:t>управления по образованию Молодечненского райисполкома</w:t>
      </w:r>
    </w:p>
    <w:p w:rsidR="0058412F" w:rsidRPr="006F34C9" w:rsidRDefault="009038C9" w:rsidP="0058412F">
      <w:pPr>
        <w:tabs>
          <w:tab w:val="left" w:pos="3079"/>
        </w:tabs>
        <w:ind w:left="4820"/>
        <w:rPr>
          <w:sz w:val="30"/>
          <w:szCs w:val="30"/>
        </w:rPr>
      </w:pPr>
      <w:r>
        <w:rPr>
          <w:sz w:val="30"/>
          <w:szCs w:val="30"/>
        </w:rPr>
        <w:t xml:space="preserve">08.04.2024 </w:t>
      </w:r>
      <w:r w:rsidR="0058412F">
        <w:rPr>
          <w:sz w:val="30"/>
          <w:szCs w:val="30"/>
        </w:rPr>
        <w:t xml:space="preserve">№ </w:t>
      </w:r>
      <w:r>
        <w:rPr>
          <w:sz w:val="30"/>
          <w:szCs w:val="30"/>
        </w:rPr>
        <w:t>264</w:t>
      </w:r>
      <w:bookmarkStart w:id="0" w:name="_GoBack"/>
      <w:bookmarkEnd w:id="0"/>
    </w:p>
    <w:p w:rsidR="0058412F" w:rsidRPr="006F34C9" w:rsidRDefault="0058412F" w:rsidP="0058412F">
      <w:pPr>
        <w:tabs>
          <w:tab w:val="left" w:pos="3079"/>
        </w:tabs>
        <w:jc w:val="center"/>
        <w:rPr>
          <w:b/>
          <w:sz w:val="30"/>
          <w:szCs w:val="30"/>
        </w:rPr>
      </w:pPr>
    </w:p>
    <w:p w:rsidR="0058412F" w:rsidRDefault="0058412F" w:rsidP="0058412F">
      <w:pPr>
        <w:widowControl/>
        <w:autoSpaceDE/>
        <w:autoSpaceDN/>
        <w:adjustRightInd/>
        <w:rPr>
          <w:rFonts w:eastAsia="Calibri"/>
          <w:sz w:val="30"/>
          <w:szCs w:val="22"/>
          <w:lang w:eastAsia="en-US"/>
        </w:rPr>
      </w:pPr>
    </w:p>
    <w:p w:rsidR="0058412F" w:rsidRPr="0058412F" w:rsidRDefault="0058412F" w:rsidP="0058412F">
      <w:pPr>
        <w:widowControl/>
        <w:autoSpaceDE/>
        <w:autoSpaceDN/>
        <w:adjustRightInd/>
        <w:jc w:val="center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 xml:space="preserve">Положение о проведении </w:t>
      </w:r>
    </w:p>
    <w:p w:rsidR="0058412F" w:rsidRPr="0058412F" w:rsidRDefault="0058412F" w:rsidP="0058412F">
      <w:pPr>
        <w:widowControl/>
        <w:autoSpaceDE/>
        <w:autoSpaceDN/>
        <w:adjustRightInd/>
        <w:jc w:val="center"/>
        <w:rPr>
          <w:rFonts w:eastAsia="Calibri"/>
          <w:color w:val="000000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открытого конкурса чтецов «</w:t>
      </w:r>
      <w:r w:rsidRPr="0058412F">
        <w:rPr>
          <w:rFonts w:eastAsia="Calibri"/>
          <w:color w:val="000000"/>
          <w:sz w:val="30"/>
          <w:szCs w:val="22"/>
          <w:lang w:eastAsia="en-US"/>
        </w:rPr>
        <w:t>Мы помним, помнить миру завещаем»,</w:t>
      </w:r>
    </w:p>
    <w:p w:rsidR="0058412F" w:rsidRPr="0058412F" w:rsidRDefault="0058412F" w:rsidP="0058412F">
      <w:pPr>
        <w:widowControl/>
        <w:autoSpaceDE/>
        <w:autoSpaceDN/>
        <w:adjustRightInd/>
        <w:jc w:val="center"/>
        <w:rPr>
          <w:rFonts w:eastAsia="Calibri"/>
          <w:color w:val="000000"/>
          <w:sz w:val="30"/>
          <w:szCs w:val="22"/>
          <w:lang w:eastAsia="en-US"/>
        </w:rPr>
      </w:pPr>
      <w:proofErr w:type="gramStart"/>
      <w:r w:rsidRPr="0058412F">
        <w:rPr>
          <w:rFonts w:eastAsia="Calibri"/>
          <w:color w:val="000000"/>
          <w:sz w:val="30"/>
          <w:szCs w:val="22"/>
          <w:lang w:eastAsia="en-US"/>
        </w:rPr>
        <w:t>посвященного</w:t>
      </w:r>
      <w:proofErr w:type="gramEnd"/>
      <w:r w:rsidRPr="0058412F">
        <w:rPr>
          <w:rFonts w:eastAsia="Calibri"/>
          <w:color w:val="000000"/>
          <w:sz w:val="30"/>
          <w:szCs w:val="22"/>
          <w:lang w:eastAsia="en-US"/>
        </w:rPr>
        <w:t xml:space="preserve"> Великой Победе </w:t>
      </w:r>
    </w:p>
    <w:p w:rsidR="0058412F" w:rsidRPr="0058412F" w:rsidRDefault="0058412F" w:rsidP="0058412F">
      <w:pPr>
        <w:widowControl/>
        <w:autoSpaceDE/>
        <w:autoSpaceDN/>
        <w:adjustRightInd/>
        <w:spacing w:after="160"/>
        <w:jc w:val="both"/>
        <w:rPr>
          <w:rFonts w:eastAsia="Calibri"/>
          <w:sz w:val="30"/>
          <w:szCs w:val="22"/>
          <w:lang w:eastAsia="en-US"/>
        </w:rPr>
      </w:pPr>
    </w:p>
    <w:p w:rsidR="0058412F" w:rsidRPr="0058412F" w:rsidRDefault="0058412F" w:rsidP="0058412F">
      <w:pPr>
        <w:widowControl/>
        <w:numPr>
          <w:ilvl w:val="0"/>
          <w:numId w:val="19"/>
        </w:numPr>
        <w:autoSpaceDE/>
        <w:autoSpaceDN/>
        <w:adjustRightInd/>
        <w:spacing w:after="160"/>
        <w:contextualSpacing/>
        <w:jc w:val="center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Общие положения</w:t>
      </w:r>
    </w:p>
    <w:p w:rsidR="0058412F" w:rsidRPr="0058412F" w:rsidRDefault="0058412F" w:rsidP="0058412F">
      <w:pPr>
        <w:widowControl/>
        <w:numPr>
          <w:ilvl w:val="1"/>
          <w:numId w:val="19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 xml:space="preserve">Настоящее Положение определяет условия, порядок, организацию и </w:t>
      </w:r>
      <w:r w:rsidRPr="0058412F">
        <w:rPr>
          <w:rFonts w:eastAsia="Calibri"/>
          <w:color w:val="000000"/>
          <w:sz w:val="30"/>
          <w:szCs w:val="22"/>
          <w:lang w:eastAsia="en-US"/>
        </w:rPr>
        <w:t xml:space="preserve">проведение конкурса чтецов литературных произведений, посвященного Великой Победе </w:t>
      </w:r>
      <w:r w:rsidRPr="0058412F">
        <w:rPr>
          <w:rFonts w:eastAsia="Calibri"/>
          <w:sz w:val="30"/>
          <w:szCs w:val="22"/>
          <w:lang w:eastAsia="en-US"/>
        </w:rPr>
        <w:t>(далее – конкурс).</w:t>
      </w:r>
    </w:p>
    <w:p w:rsidR="0058412F" w:rsidRPr="0058412F" w:rsidRDefault="0058412F" w:rsidP="0058412F">
      <w:pPr>
        <w:widowControl/>
        <w:numPr>
          <w:ilvl w:val="1"/>
          <w:numId w:val="19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Конкурс проводится с целью духовного, культурного, интеллектуального развития подрастающего поколения, формирования у обучающихся идеалов добра, воспитания любви к Родине, своему народу, уважения и глубокой признательности к героям Великой Отечественной войны.</w:t>
      </w:r>
    </w:p>
    <w:p w:rsidR="0058412F" w:rsidRPr="0058412F" w:rsidRDefault="0058412F" w:rsidP="0058412F">
      <w:pPr>
        <w:widowControl/>
        <w:numPr>
          <w:ilvl w:val="1"/>
          <w:numId w:val="19"/>
        </w:numPr>
        <w:autoSpaceDE/>
        <w:autoSpaceDN/>
        <w:adjustRightInd/>
        <w:spacing w:after="160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Задачи конкурса:</w:t>
      </w:r>
    </w:p>
    <w:p w:rsidR="0058412F" w:rsidRPr="0058412F" w:rsidRDefault="0058412F" w:rsidP="0058412F">
      <w:pPr>
        <w:widowControl/>
        <w:autoSpaceDE/>
        <w:autoSpaceDN/>
        <w:adjustRightInd/>
        <w:spacing w:after="160"/>
        <w:ind w:firstLine="720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воспитывать чувство патриотизма, гордости за свою стран</w:t>
      </w:r>
      <w:r w:rsidRPr="0058412F">
        <w:rPr>
          <w:rFonts w:eastAsia="Calibri"/>
          <w:color w:val="000000"/>
          <w:sz w:val="30"/>
          <w:szCs w:val="22"/>
          <w:lang w:eastAsia="en-US"/>
        </w:rPr>
        <w:t>у;</w:t>
      </w:r>
    </w:p>
    <w:p w:rsidR="0058412F" w:rsidRPr="0058412F" w:rsidRDefault="0058412F" w:rsidP="0058412F">
      <w:pPr>
        <w:widowControl/>
        <w:autoSpaceDE/>
        <w:autoSpaceDN/>
        <w:adjustRightInd/>
        <w:spacing w:after="160"/>
        <w:ind w:firstLine="720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способствовать популяризации искусства художественного чтения;</w:t>
      </w:r>
    </w:p>
    <w:p w:rsidR="0058412F" w:rsidRPr="0058412F" w:rsidRDefault="0058412F" w:rsidP="0058412F">
      <w:pPr>
        <w:widowControl/>
        <w:autoSpaceDE/>
        <w:autoSpaceDN/>
        <w:adjustRightInd/>
        <w:spacing w:after="160"/>
        <w:ind w:firstLine="720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создать условия для развития творческих способностей участников;</w:t>
      </w:r>
    </w:p>
    <w:p w:rsidR="0058412F" w:rsidRPr="0058412F" w:rsidRDefault="0058412F" w:rsidP="0058412F">
      <w:pPr>
        <w:widowControl/>
        <w:autoSpaceDE/>
        <w:autoSpaceDN/>
        <w:adjustRightInd/>
        <w:spacing w:after="160"/>
        <w:ind w:firstLine="720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выявлять, раскрывать и поддерживать наиболее талантливых учащихся.</w:t>
      </w:r>
    </w:p>
    <w:p w:rsidR="0058412F" w:rsidRPr="0058412F" w:rsidRDefault="0058412F" w:rsidP="0058412F">
      <w:pPr>
        <w:widowControl/>
        <w:numPr>
          <w:ilvl w:val="1"/>
          <w:numId w:val="19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Организатором конкурса является государственное учреждение образования «Молодечненский центр творчества детей и молодежи «Маладзик».</w:t>
      </w:r>
    </w:p>
    <w:p w:rsidR="0058412F" w:rsidRPr="0058412F" w:rsidRDefault="0058412F" w:rsidP="0058412F">
      <w:pPr>
        <w:widowControl/>
        <w:numPr>
          <w:ilvl w:val="1"/>
          <w:numId w:val="19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/>
          <w:color w:val="000000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 xml:space="preserve">Участники </w:t>
      </w:r>
      <w:r w:rsidRPr="0058412F">
        <w:rPr>
          <w:rFonts w:eastAsia="Calibri"/>
          <w:color w:val="000000"/>
          <w:sz w:val="30"/>
          <w:szCs w:val="22"/>
          <w:lang w:eastAsia="en-US"/>
        </w:rPr>
        <w:t>конкурса – учащиеся учреждений образования Молодечненского района, учреждений Партнерской сети гражданско-патриотического воспитания Минской области по реализации инновационного проекта «Внедрение сетевой модели формирования гражданско-патриотической позиции обучающихся: региональная модель» в возрасте от 6 до 18 лет.</w:t>
      </w:r>
    </w:p>
    <w:p w:rsidR="0058412F" w:rsidRPr="0058412F" w:rsidRDefault="0058412F" w:rsidP="0058412F">
      <w:pPr>
        <w:widowControl/>
        <w:autoSpaceDE/>
        <w:autoSpaceDN/>
        <w:adjustRightInd/>
        <w:spacing w:after="160"/>
        <w:ind w:left="709"/>
        <w:contextualSpacing/>
        <w:jc w:val="both"/>
        <w:rPr>
          <w:rFonts w:eastAsia="Calibri"/>
          <w:sz w:val="30"/>
          <w:szCs w:val="22"/>
          <w:lang w:eastAsia="en-US"/>
        </w:rPr>
      </w:pPr>
    </w:p>
    <w:p w:rsidR="0058412F" w:rsidRPr="0058412F" w:rsidRDefault="0058412F" w:rsidP="0058412F">
      <w:pPr>
        <w:widowControl/>
        <w:numPr>
          <w:ilvl w:val="0"/>
          <w:numId w:val="19"/>
        </w:numPr>
        <w:autoSpaceDE/>
        <w:autoSpaceDN/>
        <w:adjustRightInd/>
        <w:spacing w:after="160"/>
        <w:contextualSpacing/>
        <w:jc w:val="center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Условия проведения конкурса</w:t>
      </w:r>
    </w:p>
    <w:p w:rsidR="0058412F" w:rsidRPr="0058412F" w:rsidRDefault="0058412F" w:rsidP="0058412F">
      <w:pPr>
        <w:widowControl/>
        <w:numPr>
          <w:ilvl w:val="1"/>
          <w:numId w:val="19"/>
        </w:numPr>
        <w:autoSpaceDE/>
        <w:autoSpaceDN/>
        <w:adjustRightInd/>
        <w:spacing w:after="160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Конкурс проводится в дистанционной форме.</w:t>
      </w:r>
    </w:p>
    <w:p w:rsidR="0058412F" w:rsidRPr="0058412F" w:rsidRDefault="0058412F" w:rsidP="0058412F">
      <w:pPr>
        <w:widowControl/>
        <w:numPr>
          <w:ilvl w:val="1"/>
          <w:numId w:val="19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lastRenderedPageBreak/>
        <w:t>Участники конкурса должны выучить наизусть и исполнить стихотворение или фрагмент литературного произведения (проза)</w:t>
      </w:r>
      <w:r w:rsidRPr="0058412F">
        <w:rPr>
          <w:rFonts w:eastAsia="Calibri"/>
          <w:sz w:val="30"/>
          <w:szCs w:val="22"/>
          <w:lang w:eastAsia="en-US"/>
        </w:rPr>
        <w:br/>
        <w:t>по теме конкурса, снять видео выступления продолжительностью до 5 минут.</w:t>
      </w:r>
    </w:p>
    <w:p w:rsidR="0058412F" w:rsidRPr="0058412F" w:rsidRDefault="0058412F" w:rsidP="0058412F">
      <w:pPr>
        <w:widowControl/>
        <w:numPr>
          <w:ilvl w:val="1"/>
          <w:numId w:val="19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/>
          <w:b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Ссылку на видео конкурсного номера отправить</w:t>
      </w:r>
      <w:r w:rsidRPr="0058412F">
        <w:rPr>
          <w:rFonts w:eastAsia="Calibri"/>
          <w:sz w:val="30"/>
          <w:szCs w:val="22"/>
          <w:lang w:eastAsia="en-US"/>
        </w:rPr>
        <w:br/>
        <w:t xml:space="preserve">на электронный адрес maladzik@uomrik.gov.by с пометкой («Конкурс чтецов», для Гулецкой О.А.) </w:t>
      </w:r>
      <w:r w:rsidRPr="0058412F">
        <w:rPr>
          <w:rFonts w:eastAsia="Calibri"/>
          <w:b/>
          <w:sz w:val="30"/>
          <w:szCs w:val="22"/>
          <w:lang w:eastAsia="en-US"/>
        </w:rPr>
        <w:t>до 3 мая 2024 года.</w:t>
      </w:r>
    </w:p>
    <w:p w:rsidR="0058412F" w:rsidRPr="0058412F" w:rsidRDefault="0058412F" w:rsidP="0058412F">
      <w:pPr>
        <w:widowControl/>
        <w:autoSpaceDE/>
        <w:autoSpaceDN/>
        <w:adjustRightInd/>
        <w:ind w:firstLine="709"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Обязательным условием является: указание названия и автора произведения.</w:t>
      </w:r>
    </w:p>
    <w:p w:rsidR="0058412F" w:rsidRPr="00286F7F" w:rsidRDefault="0058412F" w:rsidP="0058412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 xml:space="preserve">Лучшие видео будут размещены на сайте государственного учреждения образования «Молодечненский центр творчества детей и молодежи «Маладзик» и в группе </w:t>
      </w:r>
      <w:proofErr w:type="spellStart"/>
      <w:r w:rsidRPr="0058412F">
        <w:rPr>
          <w:rFonts w:eastAsia="Calibri"/>
          <w:sz w:val="30"/>
          <w:szCs w:val="22"/>
          <w:lang w:eastAsia="en-US"/>
        </w:rPr>
        <w:t>maladik_molodechno</w:t>
      </w:r>
      <w:proofErr w:type="spellEnd"/>
      <w:r w:rsidRPr="0058412F">
        <w:rPr>
          <w:rFonts w:eastAsia="Calibri"/>
          <w:sz w:val="30"/>
          <w:szCs w:val="22"/>
          <w:lang w:eastAsia="en-US"/>
        </w:rPr>
        <w:t xml:space="preserve"> социальной сети Instagram </w:t>
      </w:r>
      <w:r w:rsidR="00286F7F" w:rsidRPr="00286F7F">
        <w:rPr>
          <w:rFonts w:eastAsia="Calibri"/>
          <w:b/>
          <w:sz w:val="30"/>
          <w:szCs w:val="22"/>
          <w:lang w:eastAsia="en-US"/>
        </w:rPr>
        <w:t>с 6 по 10 мая 2024 года.</w:t>
      </w:r>
    </w:p>
    <w:p w:rsidR="0058412F" w:rsidRPr="0058412F" w:rsidRDefault="0058412F" w:rsidP="0058412F">
      <w:pPr>
        <w:widowControl/>
        <w:numPr>
          <w:ilvl w:val="1"/>
          <w:numId w:val="19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При оценивании выступлений принимается во внимание следующее:</w:t>
      </w:r>
    </w:p>
    <w:p w:rsidR="0058412F" w:rsidRPr="0058412F" w:rsidRDefault="0058412F" w:rsidP="0058412F">
      <w:pPr>
        <w:widowControl/>
        <w:autoSpaceDE/>
        <w:autoSpaceDN/>
        <w:adjustRightInd/>
        <w:spacing w:after="160"/>
        <w:ind w:left="720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культура речи;</w:t>
      </w:r>
    </w:p>
    <w:p w:rsidR="0058412F" w:rsidRPr="0058412F" w:rsidRDefault="0058412F" w:rsidP="0058412F">
      <w:pPr>
        <w:widowControl/>
        <w:autoSpaceDE/>
        <w:autoSpaceDN/>
        <w:adjustRightInd/>
        <w:spacing w:after="160"/>
        <w:ind w:left="720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выразительность чтения;</w:t>
      </w:r>
    </w:p>
    <w:p w:rsidR="0058412F" w:rsidRPr="0058412F" w:rsidRDefault="0058412F" w:rsidP="0058412F">
      <w:pPr>
        <w:widowControl/>
        <w:autoSpaceDE/>
        <w:autoSpaceDN/>
        <w:adjustRightInd/>
        <w:spacing w:after="160"/>
        <w:ind w:left="720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исполнительское мастерство;</w:t>
      </w:r>
    </w:p>
    <w:p w:rsidR="0058412F" w:rsidRPr="0058412F" w:rsidRDefault="0058412F" w:rsidP="0058412F">
      <w:pPr>
        <w:widowControl/>
        <w:autoSpaceDE/>
        <w:autoSpaceDN/>
        <w:adjustRightInd/>
        <w:spacing w:after="160"/>
        <w:ind w:left="720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актуальность выбора литературного произведения.</w:t>
      </w:r>
    </w:p>
    <w:p w:rsidR="0058412F" w:rsidRPr="0058412F" w:rsidRDefault="0058412F" w:rsidP="0058412F">
      <w:pPr>
        <w:widowControl/>
        <w:numPr>
          <w:ilvl w:val="1"/>
          <w:numId w:val="19"/>
        </w:numPr>
        <w:autoSpaceDE/>
        <w:autoSpaceDN/>
        <w:adjustRightInd/>
        <w:spacing w:after="160"/>
        <w:ind w:left="0" w:firstLine="709"/>
        <w:contextualSpacing/>
        <w:jc w:val="both"/>
        <w:rPr>
          <w:rFonts w:eastAsia="Calibri"/>
          <w:sz w:val="30"/>
          <w:szCs w:val="22"/>
          <w:lang w:eastAsia="en-US"/>
        </w:rPr>
      </w:pPr>
      <w:r w:rsidRPr="0058412F">
        <w:rPr>
          <w:rFonts w:eastAsia="Calibri"/>
          <w:sz w:val="30"/>
          <w:szCs w:val="22"/>
          <w:lang w:eastAsia="en-US"/>
        </w:rPr>
        <w:t>Победители награждаются дипломами управления</w:t>
      </w:r>
      <w:r w:rsidRPr="0058412F">
        <w:rPr>
          <w:rFonts w:eastAsia="Calibri"/>
          <w:sz w:val="30"/>
          <w:szCs w:val="22"/>
          <w:lang w:eastAsia="en-US"/>
        </w:rPr>
        <w:br/>
        <w:t>по образованию Молодечненского районного исполнительного комитета.</w:t>
      </w:r>
    </w:p>
    <w:p w:rsidR="0058412F" w:rsidRPr="0058412F" w:rsidRDefault="0058412F" w:rsidP="0058412F">
      <w:pPr>
        <w:widowControl/>
        <w:autoSpaceDE/>
        <w:autoSpaceDN/>
        <w:adjustRightInd/>
        <w:spacing w:after="160"/>
        <w:jc w:val="both"/>
        <w:rPr>
          <w:rFonts w:eastAsia="Calibri"/>
          <w:sz w:val="30"/>
          <w:szCs w:val="22"/>
          <w:lang w:eastAsia="en-US"/>
        </w:rPr>
      </w:pPr>
    </w:p>
    <w:p w:rsidR="0058412F" w:rsidRPr="0058412F" w:rsidRDefault="0058412F" w:rsidP="0058412F">
      <w:pPr>
        <w:widowControl/>
        <w:autoSpaceDE/>
        <w:autoSpaceDN/>
        <w:adjustRightInd/>
        <w:spacing w:after="160"/>
        <w:jc w:val="both"/>
        <w:rPr>
          <w:rFonts w:eastAsia="Calibri"/>
          <w:sz w:val="30"/>
          <w:szCs w:val="22"/>
          <w:lang w:eastAsia="en-US"/>
        </w:rPr>
      </w:pPr>
    </w:p>
    <w:p w:rsidR="0058412F" w:rsidRPr="0058412F" w:rsidRDefault="0058412F" w:rsidP="0058412F">
      <w:pPr>
        <w:widowControl/>
        <w:autoSpaceDE/>
        <w:autoSpaceDN/>
        <w:adjustRightInd/>
        <w:spacing w:after="160"/>
        <w:jc w:val="both"/>
        <w:rPr>
          <w:rFonts w:eastAsia="Calibri"/>
          <w:sz w:val="30"/>
          <w:szCs w:val="22"/>
          <w:lang w:eastAsia="en-US"/>
        </w:rPr>
      </w:pPr>
    </w:p>
    <w:p w:rsidR="0058412F" w:rsidRPr="00796AE7" w:rsidRDefault="0058412F" w:rsidP="002D43D6">
      <w:pPr>
        <w:rPr>
          <w:sz w:val="18"/>
          <w:szCs w:val="18"/>
        </w:rPr>
      </w:pPr>
    </w:p>
    <w:sectPr w:rsidR="0058412F" w:rsidRPr="00796AE7" w:rsidSect="002253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B5" w:rsidRDefault="001A2FB5" w:rsidP="00EA1D65">
      <w:r>
        <w:separator/>
      </w:r>
    </w:p>
  </w:endnote>
  <w:endnote w:type="continuationSeparator" w:id="0">
    <w:p w:rsidR="001A2FB5" w:rsidRDefault="001A2FB5" w:rsidP="00EA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B5" w:rsidRDefault="001A2FB5" w:rsidP="00EA1D65">
      <w:r>
        <w:separator/>
      </w:r>
    </w:p>
  </w:footnote>
  <w:footnote w:type="continuationSeparator" w:id="0">
    <w:p w:rsidR="001A2FB5" w:rsidRDefault="001A2FB5" w:rsidP="00EA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35" type="#_x0000_t75" style="width:.75pt;height:16.5pt;visibility:visible;mso-wrap-style:square" o:bullet="t">
        <v:imagedata r:id="rId2" o:title=""/>
      </v:shape>
    </w:pict>
  </w:numPicBullet>
  <w:numPicBullet w:numPicBulletId="2">
    <w:pict>
      <v:shape id="_x0000_i1036" type="#_x0000_t75" style="width:.75pt;height:.75pt;visibility:visible;mso-wrap-style:square" o:bullet="t">
        <v:imagedata r:id="rId3" o:title=""/>
      </v:shape>
    </w:pict>
  </w:numPicBullet>
  <w:numPicBullet w:numPicBulletId="3">
    <w:pict>
      <v:shape id="_x0000_i1037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038" type="#_x0000_t75" style="width:1.5pt;height:14.25pt;visibility:visible;mso-wrap-style:square" o:bullet="t">
        <v:imagedata r:id="rId5" o:title=""/>
      </v:shape>
    </w:pict>
  </w:numPicBullet>
  <w:numPicBullet w:numPicBulletId="5">
    <w:pict>
      <v:shape id="_x0000_i1039" type="#_x0000_t75" style="width:2.25pt;height:2.25pt;visibility:visible;mso-wrap-style:square" o:bullet="t">
        <v:imagedata r:id="rId6" o:title=""/>
      </v:shape>
    </w:pict>
  </w:numPicBullet>
  <w:numPicBullet w:numPicBulletId="6">
    <w:pict>
      <v:shape id="_x0000_i1040" type="#_x0000_t75" style="width:1.5pt;height:17.25pt;visibility:visible;mso-wrap-style:square" o:bullet="t">
        <v:imagedata r:id="rId7" o:title=""/>
      </v:shape>
    </w:pict>
  </w:numPicBullet>
  <w:abstractNum w:abstractNumId="0">
    <w:nsid w:val="07F87182"/>
    <w:multiLevelType w:val="multilevel"/>
    <w:tmpl w:val="A016E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  <w:sz w:val="28"/>
      </w:rPr>
    </w:lvl>
  </w:abstractNum>
  <w:abstractNum w:abstractNumId="1">
    <w:nsid w:val="0B6E3B52"/>
    <w:multiLevelType w:val="multilevel"/>
    <w:tmpl w:val="7C6A74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/>
      </w:rPr>
    </w:lvl>
  </w:abstractNum>
  <w:abstractNum w:abstractNumId="2">
    <w:nsid w:val="15B04081"/>
    <w:multiLevelType w:val="multilevel"/>
    <w:tmpl w:val="44087878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378CC"/>
    <w:multiLevelType w:val="hybridMultilevel"/>
    <w:tmpl w:val="DE841F84"/>
    <w:lvl w:ilvl="0" w:tplc="4D400E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892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26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AE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0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C44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90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62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4A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26532B"/>
    <w:multiLevelType w:val="multilevel"/>
    <w:tmpl w:val="D2185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4282EAF"/>
    <w:multiLevelType w:val="multilevel"/>
    <w:tmpl w:val="7D7EE146"/>
    <w:lvl w:ilvl="0">
      <w:start w:val="2"/>
      <w:numFmt w:val="decimal"/>
      <w:lvlText w:val="%1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8F0C4D"/>
    <w:multiLevelType w:val="multilevel"/>
    <w:tmpl w:val="A716A7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47B6D71"/>
    <w:multiLevelType w:val="hybridMultilevel"/>
    <w:tmpl w:val="CEB44F3E"/>
    <w:lvl w:ilvl="0" w:tplc="7F8221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6E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C7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83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625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A1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29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43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AC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4B509B9"/>
    <w:multiLevelType w:val="hybridMultilevel"/>
    <w:tmpl w:val="43A0C704"/>
    <w:lvl w:ilvl="0" w:tplc="70B67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0B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227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2F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E4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705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3CD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86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3AD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7A4E20"/>
    <w:multiLevelType w:val="hybridMultilevel"/>
    <w:tmpl w:val="B0EE4CF6"/>
    <w:lvl w:ilvl="0" w:tplc="029C6B2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69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48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880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E7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4D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D4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62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F4A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8DC648D"/>
    <w:multiLevelType w:val="hybridMultilevel"/>
    <w:tmpl w:val="5D027D5E"/>
    <w:lvl w:ilvl="0" w:tplc="0E6E13D6">
      <w:start w:val="1"/>
      <w:numFmt w:val="decimal"/>
      <w:lvlText w:val="%1."/>
      <w:lvlJc w:val="left"/>
      <w:pPr>
        <w:ind w:left="25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54CF4F8B"/>
    <w:multiLevelType w:val="hybridMultilevel"/>
    <w:tmpl w:val="65362BF2"/>
    <w:lvl w:ilvl="0" w:tplc="F0C8EF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237E71"/>
    <w:multiLevelType w:val="hybridMultilevel"/>
    <w:tmpl w:val="0DC48EF0"/>
    <w:lvl w:ilvl="0" w:tplc="0A56FCF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23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B2E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C3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A0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0A8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341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08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382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C6046E"/>
    <w:multiLevelType w:val="hybridMultilevel"/>
    <w:tmpl w:val="A75E4C3A"/>
    <w:lvl w:ilvl="0" w:tplc="1150A502">
      <w:start w:val="3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4">
    <w:nsid w:val="6FB01151"/>
    <w:multiLevelType w:val="multilevel"/>
    <w:tmpl w:val="2FB80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76783B66"/>
    <w:multiLevelType w:val="hybridMultilevel"/>
    <w:tmpl w:val="DBC0FA82"/>
    <w:lvl w:ilvl="0" w:tplc="EB48D06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62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0A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AB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A0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40C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9AB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0E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AA4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BB1088C"/>
    <w:multiLevelType w:val="hybridMultilevel"/>
    <w:tmpl w:val="F95E54D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8515F"/>
    <w:multiLevelType w:val="hybridMultilevel"/>
    <w:tmpl w:val="E3A26940"/>
    <w:lvl w:ilvl="0" w:tplc="577EF592">
      <w:start w:val="1"/>
      <w:numFmt w:val="decimal"/>
      <w:lvlText w:val="%1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824D712">
      <w:start w:val="1"/>
      <w:numFmt w:val="lowerLetter"/>
      <w:lvlText w:val="%2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DEEECC">
      <w:start w:val="1"/>
      <w:numFmt w:val="lowerRoman"/>
      <w:lvlText w:val="%3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BA0DBA">
      <w:start w:val="1"/>
      <w:numFmt w:val="decimal"/>
      <w:lvlText w:val="%4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427FCC">
      <w:start w:val="1"/>
      <w:numFmt w:val="lowerLetter"/>
      <w:lvlText w:val="%5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96A38D0">
      <w:start w:val="1"/>
      <w:numFmt w:val="lowerRoman"/>
      <w:lvlText w:val="%6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5E1B4A">
      <w:start w:val="1"/>
      <w:numFmt w:val="decimal"/>
      <w:lvlText w:val="%7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589AFE">
      <w:start w:val="1"/>
      <w:numFmt w:val="lowerLetter"/>
      <w:lvlText w:val="%8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4CD7A4">
      <w:start w:val="1"/>
      <w:numFmt w:val="lowerRoman"/>
      <w:lvlText w:val="%9"/>
      <w:lvlJc w:val="left"/>
      <w:pPr>
        <w:ind w:left="6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FC04A65"/>
    <w:multiLevelType w:val="hybridMultilevel"/>
    <w:tmpl w:val="808AAE0E"/>
    <w:lvl w:ilvl="0" w:tplc="D8BE6E5A">
      <w:start w:val="2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CB84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824FD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A206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4D9E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D40E0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2674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1AF830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2310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17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D"/>
    <w:rsid w:val="00053E19"/>
    <w:rsid w:val="000545FC"/>
    <w:rsid w:val="000617D0"/>
    <w:rsid w:val="00063972"/>
    <w:rsid w:val="00063F82"/>
    <w:rsid w:val="00085473"/>
    <w:rsid w:val="0009179A"/>
    <w:rsid w:val="000A23D0"/>
    <w:rsid w:val="000B3DA8"/>
    <w:rsid w:val="000C3AC3"/>
    <w:rsid w:val="000C72B4"/>
    <w:rsid w:val="00100D1D"/>
    <w:rsid w:val="00127419"/>
    <w:rsid w:val="001359F6"/>
    <w:rsid w:val="001655D8"/>
    <w:rsid w:val="001A2FB5"/>
    <w:rsid w:val="001B5025"/>
    <w:rsid w:val="001D5909"/>
    <w:rsid w:val="001E71CC"/>
    <w:rsid w:val="00217C01"/>
    <w:rsid w:val="00223EFD"/>
    <w:rsid w:val="0022537E"/>
    <w:rsid w:val="00231E3E"/>
    <w:rsid w:val="0026012A"/>
    <w:rsid w:val="002852B9"/>
    <w:rsid w:val="00286F7F"/>
    <w:rsid w:val="0029499C"/>
    <w:rsid w:val="002B74B1"/>
    <w:rsid w:val="002D43D6"/>
    <w:rsid w:val="002D4790"/>
    <w:rsid w:val="002F7BC3"/>
    <w:rsid w:val="00324B35"/>
    <w:rsid w:val="00331ADD"/>
    <w:rsid w:val="00332FB6"/>
    <w:rsid w:val="00343A44"/>
    <w:rsid w:val="003603B3"/>
    <w:rsid w:val="00367DB5"/>
    <w:rsid w:val="00386C60"/>
    <w:rsid w:val="003C25E6"/>
    <w:rsid w:val="003C2A42"/>
    <w:rsid w:val="003D4885"/>
    <w:rsid w:val="003D4DEB"/>
    <w:rsid w:val="003F0DC4"/>
    <w:rsid w:val="0040043E"/>
    <w:rsid w:val="00406FFC"/>
    <w:rsid w:val="00426320"/>
    <w:rsid w:val="004445C4"/>
    <w:rsid w:val="00446A0F"/>
    <w:rsid w:val="00465F81"/>
    <w:rsid w:val="004764E8"/>
    <w:rsid w:val="00480C75"/>
    <w:rsid w:val="00490289"/>
    <w:rsid w:val="004C513A"/>
    <w:rsid w:val="004D06BF"/>
    <w:rsid w:val="004E4C68"/>
    <w:rsid w:val="004E5DFA"/>
    <w:rsid w:val="00533482"/>
    <w:rsid w:val="0055599C"/>
    <w:rsid w:val="00564429"/>
    <w:rsid w:val="0058412F"/>
    <w:rsid w:val="00586014"/>
    <w:rsid w:val="00592C50"/>
    <w:rsid w:val="005957BC"/>
    <w:rsid w:val="005C28FC"/>
    <w:rsid w:val="005E3243"/>
    <w:rsid w:val="005E4B59"/>
    <w:rsid w:val="005F1024"/>
    <w:rsid w:val="005F107F"/>
    <w:rsid w:val="005F1F09"/>
    <w:rsid w:val="005F3D6A"/>
    <w:rsid w:val="005F530D"/>
    <w:rsid w:val="00616B93"/>
    <w:rsid w:val="0062217B"/>
    <w:rsid w:val="0062421E"/>
    <w:rsid w:val="00652D2E"/>
    <w:rsid w:val="00691CA7"/>
    <w:rsid w:val="006F34C9"/>
    <w:rsid w:val="00707DC2"/>
    <w:rsid w:val="00725D91"/>
    <w:rsid w:val="00744AEB"/>
    <w:rsid w:val="0075062C"/>
    <w:rsid w:val="007538E0"/>
    <w:rsid w:val="007718B1"/>
    <w:rsid w:val="00783251"/>
    <w:rsid w:val="00796AE7"/>
    <w:rsid w:val="007A5C87"/>
    <w:rsid w:val="007C4C9B"/>
    <w:rsid w:val="007D0DCA"/>
    <w:rsid w:val="007F51C0"/>
    <w:rsid w:val="00812C8C"/>
    <w:rsid w:val="00830C47"/>
    <w:rsid w:val="0084585C"/>
    <w:rsid w:val="008510A7"/>
    <w:rsid w:val="0085319B"/>
    <w:rsid w:val="00862B2B"/>
    <w:rsid w:val="0087528D"/>
    <w:rsid w:val="00887BD0"/>
    <w:rsid w:val="0089256D"/>
    <w:rsid w:val="008A230F"/>
    <w:rsid w:val="008A5863"/>
    <w:rsid w:val="008A6113"/>
    <w:rsid w:val="008B39A4"/>
    <w:rsid w:val="008C2941"/>
    <w:rsid w:val="008C5F6C"/>
    <w:rsid w:val="008D5551"/>
    <w:rsid w:val="008D5B00"/>
    <w:rsid w:val="009024F5"/>
    <w:rsid w:val="009038C9"/>
    <w:rsid w:val="00934C16"/>
    <w:rsid w:val="009564DD"/>
    <w:rsid w:val="009A54C3"/>
    <w:rsid w:val="009A6ADA"/>
    <w:rsid w:val="009C549F"/>
    <w:rsid w:val="009F40D8"/>
    <w:rsid w:val="00A208C2"/>
    <w:rsid w:val="00A452E0"/>
    <w:rsid w:val="00A65CDB"/>
    <w:rsid w:val="00A73CD3"/>
    <w:rsid w:val="00AA28AE"/>
    <w:rsid w:val="00AF4A46"/>
    <w:rsid w:val="00B04F41"/>
    <w:rsid w:val="00B12A6B"/>
    <w:rsid w:val="00B14D47"/>
    <w:rsid w:val="00B1517A"/>
    <w:rsid w:val="00B462D2"/>
    <w:rsid w:val="00B4704F"/>
    <w:rsid w:val="00B514B6"/>
    <w:rsid w:val="00B62043"/>
    <w:rsid w:val="00B62927"/>
    <w:rsid w:val="00B77503"/>
    <w:rsid w:val="00B854A0"/>
    <w:rsid w:val="00B91063"/>
    <w:rsid w:val="00BA0281"/>
    <w:rsid w:val="00BA551D"/>
    <w:rsid w:val="00BB1B40"/>
    <w:rsid w:val="00BC0776"/>
    <w:rsid w:val="00BC7442"/>
    <w:rsid w:val="00BF3459"/>
    <w:rsid w:val="00C008CF"/>
    <w:rsid w:val="00C06775"/>
    <w:rsid w:val="00C160C5"/>
    <w:rsid w:val="00C16260"/>
    <w:rsid w:val="00C304A1"/>
    <w:rsid w:val="00C52832"/>
    <w:rsid w:val="00C6368B"/>
    <w:rsid w:val="00C63E78"/>
    <w:rsid w:val="00C7697B"/>
    <w:rsid w:val="00C849A1"/>
    <w:rsid w:val="00CA074A"/>
    <w:rsid w:val="00CA43BD"/>
    <w:rsid w:val="00CE1AF2"/>
    <w:rsid w:val="00CE2C69"/>
    <w:rsid w:val="00CE5B3A"/>
    <w:rsid w:val="00CE76AB"/>
    <w:rsid w:val="00CF47E7"/>
    <w:rsid w:val="00D0343B"/>
    <w:rsid w:val="00D113BB"/>
    <w:rsid w:val="00D5573D"/>
    <w:rsid w:val="00D856D2"/>
    <w:rsid w:val="00DB5C50"/>
    <w:rsid w:val="00DC45F0"/>
    <w:rsid w:val="00DF7277"/>
    <w:rsid w:val="00E33B7F"/>
    <w:rsid w:val="00E46F3B"/>
    <w:rsid w:val="00E61882"/>
    <w:rsid w:val="00E64735"/>
    <w:rsid w:val="00E6576E"/>
    <w:rsid w:val="00EA1D65"/>
    <w:rsid w:val="00ED0A70"/>
    <w:rsid w:val="00EE0A7D"/>
    <w:rsid w:val="00EE7127"/>
    <w:rsid w:val="00EF1437"/>
    <w:rsid w:val="00F011A5"/>
    <w:rsid w:val="00F0791D"/>
    <w:rsid w:val="00F61BA3"/>
    <w:rsid w:val="00F7053E"/>
    <w:rsid w:val="00F72143"/>
    <w:rsid w:val="00F80A2E"/>
    <w:rsid w:val="00FF35E2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4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796AE7"/>
    <w:pPr>
      <w:keepNext/>
      <w:widowControl/>
      <w:tabs>
        <w:tab w:val="left" w:pos="5710"/>
        <w:tab w:val="right" w:pos="9355"/>
      </w:tabs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A074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rsid w:val="00CA074A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CA074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locked/>
    <w:rsid w:val="004764E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4764E8"/>
    <w:pPr>
      <w:shd w:val="clear" w:color="auto" w:fill="FFFFFF"/>
      <w:autoSpaceDE/>
      <w:autoSpaceDN/>
      <w:adjustRightInd/>
      <w:spacing w:line="298" w:lineRule="exact"/>
      <w:ind w:hanging="440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5860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949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1D65"/>
  </w:style>
  <w:style w:type="paragraph" w:styleId="ab">
    <w:name w:val="footer"/>
    <w:basedOn w:val="a"/>
    <w:link w:val="ac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1D65"/>
  </w:style>
  <w:style w:type="table" w:styleId="ad">
    <w:name w:val="Table Grid"/>
    <w:basedOn w:val="a1"/>
    <w:uiPriority w:val="59"/>
    <w:rsid w:val="00231E3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e"/>
    <w:qFormat/>
    <w:rsid w:val="00231E3E"/>
    <w:pPr>
      <w:widowControl/>
      <w:autoSpaceDE/>
      <w:autoSpaceDN/>
      <w:adjustRightInd/>
      <w:spacing w:after="0"/>
      <w:ind w:left="0"/>
    </w:pPr>
    <w:rPr>
      <w:sz w:val="28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231E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1E3E"/>
  </w:style>
  <w:style w:type="character" w:customStyle="1" w:styleId="30">
    <w:name w:val="Заголовок 3 Знак"/>
    <w:basedOn w:val="a0"/>
    <w:link w:val="3"/>
    <w:rsid w:val="00796AE7"/>
    <w:rPr>
      <w:sz w:val="28"/>
      <w:szCs w:val="24"/>
    </w:rPr>
  </w:style>
  <w:style w:type="paragraph" w:styleId="af0">
    <w:name w:val="Normal (Web)"/>
    <w:basedOn w:val="a"/>
    <w:uiPriority w:val="99"/>
    <w:unhideWhenUsed/>
    <w:rsid w:val="00406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62B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2B2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D0D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D0DCA"/>
  </w:style>
  <w:style w:type="character" w:customStyle="1" w:styleId="eop">
    <w:name w:val="eop"/>
    <w:basedOn w:val="a0"/>
    <w:rsid w:val="007D0DCA"/>
  </w:style>
  <w:style w:type="character" w:customStyle="1" w:styleId="apple-converted-space">
    <w:name w:val="apple-converted-space"/>
    <w:basedOn w:val="a0"/>
    <w:rsid w:val="007D0DCA"/>
  </w:style>
  <w:style w:type="character" w:customStyle="1" w:styleId="spellingerror">
    <w:name w:val="spellingerror"/>
    <w:basedOn w:val="a0"/>
    <w:rsid w:val="007D0DCA"/>
  </w:style>
  <w:style w:type="character" w:customStyle="1" w:styleId="contextualspellingandgrammarerror">
    <w:name w:val="contextualspellingandgrammarerror"/>
    <w:basedOn w:val="a0"/>
    <w:rsid w:val="007D0DCA"/>
  </w:style>
  <w:style w:type="table" w:customStyle="1" w:styleId="1">
    <w:name w:val="Сетка таблицы1"/>
    <w:basedOn w:val="a1"/>
    <w:next w:val="ad"/>
    <w:uiPriority w:val="59"/>
    <w:rsid w:val="00A65C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4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796AE7"/>
    <w:pPr>
      <w:keepNext/>
      <w:widowControl/>
      <w:tabs>
        <w:tab w:val="left" w:pos="5710"/>
        <w:tab w:val="right" w:pos="9355"/>
      </w:tabs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A074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rsid w:val="00CA074A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CA074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locked/>
    <w:rsid w:val="004764E8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4764E8"/>
    <w:pPr>
      <w:shd w:val="clear" w:color="auto" w:fill="FFFFFF"/>
      <w:autoSpaceDE/>
      <w:autoSpaceDN/>
      <w:adjustRightInd/>
      <w:spacing w:line="298" w:lineRule="exact"/>
      <w:ind w:hanging="440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58601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9499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1D65"/>
  </w:style>
  <w:style w:type="paragraph" w:styleId="ab">
    <w:name w:val="footer"/>
    <w:basedOn w:val="a"/>
    <w:link w:val="ac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1D65"/>
  </w:style>
  <w:style w:type="table" w:styleId="ad">
    <w:name w:val="Table Grid"/>
    <w:basedOn w:val="a1"/>
    <w:uiPriority w:val="59"/>
    <w:rsid w:val="00231E3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e"/>
    <w:qFormat/>
    <w:rsid w:val="00231E3E"/>
    <w:pPr>
      <w:widowControl/>
      <w:autoSpaceDE/>
      <w:autoSpaceDN/>
      <w:adjustRightInd/>
      <w:spacing w:after="0"/>
      <w:ind w:left="0"/>
    </w:pPr>
    <w:rPr>
      <w:sz w:val="28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231E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1E3E"/>
  </w:style>
  <w:style w:type="character" w:customStyle="1" w:styleId="30">
    <w:name w:val="Заголовок 3 Знак"/>
    <w:basedOn w:val="a0"/>
    <w:link w:val="3"/>
    <w:rsid w:val="00796AE7"/>
    <w:rPr>
      <w:sz w:val="28"/>
      <w:szCs w:val="24"/>
    </w:rPr>
  </w:style>
  <w:style w:type="paragraph" w:styleId="af0">
    <w:name w:val="Normal (Web)"/>
    <w:basedOn w:val="a"/>
    <w:uiPriority w:val="99"/>
    <w:unhideWhenUsed/>
    <w:rsid w:val="00406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862B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2B2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D0D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7D0DCA"/>
  </w:style>
  <w:style w:type="character" w:customStyle="1" w:styleId="eop">
    <w:name w:val="eop"/>
    <w:basedOn w:val="a0"/>
    <w:rsid w:val="007D0DCA"/>
  </w:style>
  <w:style w:type="character" w:customStyle="1" w:styleId="apple-converted-space">
    <w:name w:val="apple-converted-space"/>
    <w:basedOn w:val="a0"/>
    <w:rsid w:val="007D0DCA"/>
  </w:style>
  <w:style w:type="character" w:customStyle="1" w:styleId="spellingerror">
    <w:name w:val="spellingerror"/>
    <w:basedOn w:val="a0"/>
    <w:rsid w:val="007D0DCA"/>
  </w:style>
  <w:style w:type="character" w:customStyle="1" w:styleId="contextualspellingandgrammarerror">
    <w:name w:val="contextualspellingandgrammarerror"/>
    <w:basedOn w:val="a0"/>
    <w:rsid w:val="007D0DCA"/>
  </w:style>
  <w:style w:type="table" w:customStyle="1" w:styleId="1">
    <w:name w:val="Сетка таблицы1"/>
    <w:basedOn w:val="a1"/>
    <w:next w:val="ad"/>
    <w:uiPriority w:val="59"/>
    <w:rsid w:val="00A65C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USER-2010</dc:creator>
  <cp:lastModifiedBy>RePack by Diakov</cp:lastModifiedBy>
  <cp:revision>5</cp:revision>
  <cp:lastPrinted>2024-04-05T06:53:00Z</cp:lastPrinted>
  <dcterms:created xsi:type="dcterms:W3CDTF">2024-04-05T11:33:00Z</dcterms:created>
  <dcterms:modified xsi:type="dcterms:W3CDTF">2024-04-12T13:49:00Z</dcterms:modified>
</cp:coreProperties>
</file>